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6DB" w:rsidRDefault="007A16DB" w:rsidP="007A16DB">
      <w:pPr>
        <w:rPr>
          <w:rFonts w:ascii="Times New Roman" w:hAnsi="Times New Roman"/>
        </w:rPr>
      </w:pPr>
      <w:r>
        <w:rPr>
          <w:rFonts w:ascii="Times New Roman" w:hAnsi="Times New Roman"/>
        </w:rPr>
        <w:t>Reassigning Meaning Quote Summaries</w:t>
      </w:r>
    </w:p>
    <w:p w:rsidR="007A16DB" w:rsidRDefault="007A16DB" w:rsidP="007A16DB">
      <w:pPr>
        <w:rPr>
          <w:rFonts w:ascii="Times New Roman" w:hAnsi="Times New Roman"/>
        </w:rPr>
      </w:pPr>
      <w:r>
        <w:rPr>
          <w:rFonts w:ascii="Times New Roman" w:hAnsi="Times New Roman"/>
        </w:rPr>
        <w:t xml:space="preserve">Dana </w:t>
      </w:r>
      <w:proofErr w:type="spellStart"/>
      <w:r>
        <w:rPr>
          <w:rFonts w:ascii="Times New Roman" w:hAnsi="Times New Roman"/>
        </w:rPr>
        <w:t>Blide</w:t>
      </w:r>
      <w:proofErr w:type="spellEnd"/>
    </w:p>
    <w:p w:rsidR="007A16DB" w:rsidRDefault="007A16DB" w:rsidP="007A16DB">
      <w:pPr>
        <w:ind w:firstLine="720"/>
        <w:rPr>
          <w:rFonts w:ascii="Times New Roman" w:hAnsi="Times New Roman"/>
        </w:rPr>
      </w:pPr>
    </w:p>
    <w:p w:rsidR="007A16DB" w:rsidRDefault="007A16DB" w:rsidP="007A16DB">
      <w:pPr>
        <w:ind w:firstLine="720"/>
        <w:rPr>
          <w:rFonts w:ascii="Times New Roman" w:hAnsi="Times New Roman"/>
        </w:rPr>
      </w:pPr>
      <w:r w:rsidRPr="007A16DB">
        <w:rPr>
          <w:rFonts w:ascii="Times New Roman" w:hAnsi="Times New Roman"/>
        </w:rPr>
        <w:t>“The degree and si</w:t>
      </w:r>
      <w:r>
        <w:rPr>
          <w:rFonts w:ascii="Times New Roman" w:hAnsi="Times New Roman"/>
        </w:rPr>
        <w:t>gnificance of an individual’s impairment is often less of an issue than the degree to which someone identifies as disabled.” (Linton, 225) A person who is disabled may hinder themselves more by over identifying with their disability. If a person views themselves as disabled, they may have some of the same “</w:t>
      </w:r>
      <w:proofErr w:type="spellStart"/>
      <w:r>
        <w:rPr>
          <w:rFonts w:ascii="Times New Roman" w:hAnsi="Times New Roman"/>
        </w:rPr>
        <w:t>ableist</w:t>
      </w:r>
      <w:proofErr w:type="spellEnd"/>
      <w:r>
        <w:rPr>
          <w:rFonts w:ascii="Times New Roman" w:hAnsi="Times New Roman"/>
        </w:rPr>
        <w:t xml:space="preserve">” prejudices as able-bodied society. </w:t>
      </w:r>
    </w:p>
    <w:p w:rsidR="007A16DB" w:rsidRDefault="007A16DB">
      <w:pPr>
        <w:rPr>
          <w:rFonts w:ascii="Times New Roman" w:hAnsi="Times New Roman"/>
        </w:rPr>
      </w:pPr>
    </w:p>
    <w:p w:rsidR="007A16DB" w:rsidRDefault="007A16DB">
      <w:pPr>
        <w:rPr>
          <w:rFonts w:ascii="Times New Roman" w:hAnsi="Times New Roman"/>
        </w:rPr>
      </w:pPr>
      <w:r>
        <w:rPr>
          <w:rFonts w:ascii="Times New Roman" w:hAnsi="Times New Roman"/>
        </w:rPr>
        <w:tab/>
        <w:t xml:space="preserve">“To say that I am physically challenged is to state that the obstacles to my participation are physical, not social, and that the barrier is my own disability.” (Linton, 226) The term ‘physically challenged’ implies that the person’s physical existence is a challenged one, while in </w:t>
      </w:r>
      <w:proofErr w:type="gramStart"/>
      <w:r>
        <w:rPr>
          <w:rFonts w:ascii="Times New Roman" w:hAnsi="Times New Roman"/>
        </w:rPr>
        <w:t>reality,</w:t>
      </w:r>
      <w:proofErr w:type="gramEnd"/>
      <w:r>
        <w:rPr>
          <w:rFonts w:ascii="Times New Roman" w:hAnsi="Times New Roman"/>
        </w:rPr>
        <w:t xml:space="preserve"> it is probable that the person has adapted and gets along very well physically. The true challenges that the person faces are social.</w:t>
      </w:r>
    </w:p>
    <w:p w:rsidR="007A16DB" w:rsidRDefault="007A16DB">
      <w:pPr>
        <w:rPr>
          <w:rFonts w:ascii="Times New Roman" w:hAnsi="Times New Roman"/>
        </w:rPr>
      </w:pPr>
    </w:p>
    <w:p w:rsidR="007A16DB" w:rsidRDefault="007A16DB">
      <w:pPr>
        <w:rPr>
          <w:rFonts w:ascii="Times New Roman" w:hAnsi="Times New Roman"/>
        </w:rPr>
      </w:pPr>
      <w:r>
        <w:rPr>
          <w:rFonts w:ascii="Times New Roman" w:hAnsi="Times New Roman"/>
        </w:rPr>
        <w:tab/>
      </w:r>
    </w:p>
    <w:p w:rsidR="00EF39D0" w:rsidRDefault="007A16DB">
      <w:pPr>
        <w:rPr>
          <w:rFonts w:ascii="Times New Roman" w:hAnsi="Times New Roman"/>
        </w:rPr>
      </w:pPr>
      <w:r>
        <w:rPr>
          <w:rFonts w:ascii="Times New Roman" w:hAnsi="Times New Roman"/>
        </w:rPr>
        <w:tab/>
        <w:t>“One interpretation of the phrase [to overcome a disability] might be that the individual’s disability no longer limits her or him, that sheer strength or willpower has brought the person to the point where the disability is no longer a hindrance.</w:t>
      </w:r>
      <w:r w:rsidR="008F5C3A">
        <w:rPr>
          <w:rFonts w:ascii="Times New Roman" w:hAnsi="Times New Roman"/>
        </w:rPr>
        <w:t xml:space="preserve"> Another implication of the phrase may be that </w:t>
      </w:r>
      <w:r w:rsidR="00EF39D0">
        <w:rPr>
          <w:rFonts w:ascii="Times New Roman" w:hAnsi="Times New Roman"/>
        </w:rPr>
        <w:t>the person has risen above society’s expectation</w:t>
      </w:r>
      <w:r>
        <w:rPr>
          <w:rFonts w:ascii="Times New Roman" w:hAnsi="Times New Roman"/>
        </w:rPr>
        <w:t xml:space="preserve">” (Linton, 228) </w:t>
      </w:r>
      <w:proofErr w:type="gramStart"/>
      <w:r w:rsidR="00EF39D0">
        <w:rPr>
          <w:rFonts w:ascii="Times New Roman" w:hAnsi="Times New Roman"/>
        </w:rPr>
        <w:t>The</w:t>
      </w:r>
      <w:proofErr w:type="gramEnd"/>
      <w:r w:rsidR="00EF39D0">
        <w:rPr>
          <w:rFonts w:ascii="Times New Roman" w:hAnsi="Times New Roman"/>
        </w:rPr>
        <w:t xml:space="preserve"> phrase ‘overcoming a disability’ implies that the person’s hindrances are purely personal or physical. An underlying obstacle is the attitude of society toward those who are disabled.</w:t>
      </w:r>
    </w:p>
    <w:p w:rsidR="00EF39D0" w:rsidRDefault="00EF39D0">
      <w:pPr>
        <w:rPr>
          <w:rFonts w:ascii="Times New Roman" w:hAnsi="Times New Roman"/>
        </w:rPr>
      </w:pPr>
      <w:r>
        <w:rPr>
          <w:rFonts w:ascii="Times New Roman" w:hAnsi="Times New Roman"/>
        </w:rPr>
        <w:t xml:space="preserve"> </w:t>
      </w:r>
    </w:p>
    <w:p w:rsidR="00BF783B" w:rsidRDefault="00EF39D0">
      <w:pPr>
        <w:rPr>
          <w:rFonts w:ascii="Times New Roman" w:hAnsi="Times New Roman"/>
        </w:rPr>
      </w:pPr>
      <w:r>
        <w:rPr>
          <w:rFonts w:ascii="Times New Roman" w:hAnsi="Times New Roman"/>
        </w:rPr>
        <w:tab/>
      </w:r>
      <w:r w:rsidR="00BF783B">
        <w:rPr>
          <w:rFonts w:ascii="Times New Roman" w:hAnsi="Times New Roman"/>
        </w:rPr>
        <w:t>“You are like everyone else, but only as long as you hide or minimize your disability” (Linton, 230)</w:t>
      </w:r>
      <w:r w:rsidR="00086B3D">
        <w:rPr>
          <w:rFonts w:ascii="Times New Roman" w:hAnsi="Times New Roman"/>
        </w:rPr>
        <w:t xml:space="preserve"> </w:t>
      </w:r>
      <w:proofErr w:type="gramStart"/>
      <w:r w:rsidR="00086B3D">
        <w:rPr>
          <w:rFonts w:ascii="Times New Roman" w:hAnsi="Times New Roman"/>
        </w:rPr>
        <w:t>You</w:t>
      </w:r>
      <w:proofErr w:type="gramEnd"/>
      <w:r w:rsidR="00086B3D">
        <w:rPr>
          <w:rFonts w:ascii="Times New Roman" w:hAnsi="Times New Roman"/>
        </w:rPr>
        <w:t xml:space="preserve"> are accepted in society as long as you try not to ‘deviate’ too much.</w:t>
      </w:r>
    </w:p>
    <w:p w:rsidR="00BF783B" w:rsidRDefault="00BF783B">
      <w:pPr>
        <w:rPr>
          <w:rFonts w:ascii="Times New Roman" w:hAnsi="Times New Roman"/>
        </w:rPr>
      </w:pPr>
    </w:p>
    <w:p w:rsidR="00BF783B" w:rsidRDefault="00BF783B">
      <w:pPr>
        <w:rPr>
          <w:rFonts w:ascii="Times New Roman" w:hAnsi="Times New Roman"/>
        </w:rPr>
      </w:pPr>
      <w:r>
        <w:rPr>
          <w:rFonts w:ascii="Times New Roman" w:hAnsi="Times New Roman"/>
        </w:rPr>
        <w:tab/>
        <w:t>“Often, those who are not deemed normal are devalued and considered a burden or problem, or are highly valued and are regarded as a potential resource.” (Linton, 230)</w:t>
      </w:r>
      <w:r w:rsidR="00086B3D">
        <w:rPr>
          <w:rFonts w:ascii="Times New Roman" w:hAnsi="Times New Roman"/>
        </w:rPr>
        <w:t xml:space="preserve"> If you are a deviation from the ‘norm’, you might be a deficit, or you might be above average, in which case it is acceptable and commended.</w:t>
      </w:r>
    </w:p>
    <w:p w:rsidR="00AD6CB4" w:rsidRDefault="00AD6CB4">
      <w:pPr>
        <w:rPr>
          <w:rFonts w:ascii="Times New Roman" w:hAnsi="Times New Roman"/>
        </w:rPr>
      </w:pPr>
    </w:p>
    <w:p w:rsidR="00AD6CB4" w:rsidRDefault="00AD6CB4">
      <w:pPr>
        <w:rPr>
          <w:rFonts w:ascii="Times New Roman" w:hAnsi="Times New Roman"/>
        </w:rPr>
      </w:pPr>
      <w:r>
        <w:rPr>
          <w:rFonts w:ascii="Times New Roman" w:hAnsi="Times New Roman"/>
        </w:rPr>
        <w:tab/>
        <w:t>“When disabled people are able to pass for nondisabled and do, the emotional toll it takes is enormous…These actions, though, may not result in a family’s anguish; they may, in fact, be behaviors that the family insists upon, reinforces, or otherwise shames the individual into.” (Linton, 229)</w:t>
      </w:r>
      <w:r w:rsidR="00086B3D">
        <w:rPr>
          <w:rFonts w:ascii="Times New Roman" w:hAnsi="Times New Roman"/>
        </w:rPr>
        <w:t xml:space="preserve"> Many times, a disabled individual does not feel the need to hide their disability but is pressured into it by family.</w:t>
      </w:r>
    </w:p>
    <w:p w:rsidR="00AD6CB4" w:rsidRDefault="00AD6CB4">
      <w:pPr>
        <w:rPr>
          <w:rFonts w:ascii="Times New Roman" w:hAnsi="Times New Roman"/>
        </w:rPr>
      </w:pPr>
    </w:p>
    <w:p w:rsidR="00AD6CB4" w:rsidRDefault="00AD6CB4">
      <w:pPr>
        <w:rPr>
          <w:rFonts w:ascii="Times New Roman" w:hAnsi="Times New Roman"/>
        </w:rPr>
      </w:pPr>
      <w:r>
        <w:rPr>
          <w:rFonts w:ascii="Times New Roman" w:hAnsi="Times New Roman"/>
        </w:rPr>
        <w:tab/>
      </w:r>
      <w:r w:rsidRPr="00894D36">
        <w:rPr>
          <w:rFonts w:ascii="Times New Roman" w:hAnsi="Times New Roman"/>
        </w:rPr>
        <w:t>“</w:t>
      </w:r>
      <w:r>
        <w:rPr>
          <w:rFonts w:ascii="Times New Roman" w:hAnsi="Times New Roman"/>
        </w:rPr>
        <w:t xml:space="preserve">Briefly, the </w:t>
      </w:r>
      <w:proofErr w:type="spellStart"/>
      <w:r w:rsidRPr="00894D36">
        <w:rPr>
          <w:rFonts w:ascii="Times New Roman" w:hAnsi="Times New Roman"/>
        </w:rPr>
        <w:t>medicalization</w:t>
      </w:r>
      <w:proofErr w:type="spellEnd"/>
      <w:r w:rsidRPr="00894D36">
        <w:rPr>
          <w:rFonts w:ascii="Times New Roman" w:hAnsi="Times New Roman"/>
        </w:rPr>
        <w:t xml:space="preserve"> of disability casts human variation as deviance from the norm, as pathological condition, as deficit, and, significantly, as an individual burden and personal tragedy.”</w:t>
      </w:r>
      <w:r w:rsidR="00326C64">
        <w:rPr>
          <w:rFonts w:ascii="Times New Roman" w:hAnsi="Times New Roman"/>
        </w:rPr>
        <w:t xml:space="preserve"> </w:t>
      </w:r>
      <w:r w:rsidRPr="00894D36">
        <w:rPr>
          <w:rFonts w:ascii="Times New Roman" w:hAnsi="Times New Roman"/>
        </w:rPr>
        <w:t>(</w:t>
      </w:r>
      <w:r>
        <w:rPr>
          <w:rFonts w:ascii="Times New Roman" w:hAnsi="Times New Roman"/>
        </w:rPr>
        <w:t xml:space="preserve">Linton </w:t>
      </w:r>
      <w:r w:rsidRPr="00894D36">
        <w:rPr>
          <w:rFonts w:ascii="Times New Roman" w:hAnsi="Times New Roman"/>
        </w:rPr>
        <w:t>224)</w:t>
      </w:r>
      <w:r w:rsidR="005821F6">
        <w:rPr>
          <w:rFonts w:ascii="Times New Roman" w:hAnsi="Times New Roman"/>
        </w:rPr>
        <w:t xml:space="preserve"> Those who require medical assistance to aid their disability are often viewed as miserable people who are a burden.</w:t>
      </w:r>
    </w:p>
    <w:p w:rsidR="005821F6" w:rsidRDefault="005821F6">
      <w:pPr>
        <w:rPr>
          <w:rFonts w:ascii="Times New Roman" w:hAnsi="Times New Roman"/>
        </w:rPr>
      </w:pPr>
    </w:p>
    <w:p w:rsidR="005821F6" w:rsidRDefault="005821F6">
      <w:pPr>
        <w:rPr>
          <w:rFonts w:ascii="Times New Roman" w:hAnsi="Times New Roman"/>
        </w:rPr>
      </w:pPr>
      <w:r>
        <w:rPr>
          <w:rFonts w:ascii="Times New Roman" w:hAnsi="Times New Roman"/>
        </w:rPr>
        <w:t xml:space="preserve">“Historically, disabled people have had few opportunities to be active in society, and various social and political forces often undermine the capacity for self-determination.” (Linton, 232) Disabled people have historically been discriminated against, generating low sense of self-efficacy. </w:t>
      </w:r>
    </w:p>
    <w:p w:rsidR="005821F6" w:rsidRDefault="005821F6">
      <w:pPr>
        <w:rPr>
          <w:rFonts w:ascii="Times New Roman" w:hAnsi="Times New Roman"/>
        </w:rPr>
      </w:pPr>
    </w:p>
    <w:p w:rsidR="005821F6" w:rsidRDefault="005821F6">
      <w:pPr>
        <w:rPr>
          <w:rFonts w:ascii="Times New Roman" w:hAnsi="Times New Roman"/>
        </w:rPr>
      </w:pPr>
      <w:r>
        <w:rPr>
          <w:rFonts w:ascii="Times New Roman" w:hAnsi="Times New Roman"/>
        </w:rPr>
        <w:t>“Much of the language used to depict disabled people relates the lack of control to the perceived incapacities, and implies that sadness and misery are the product of the disabling condition.” (Linton 232) The language that able-bodied people have generated to describe those who are disabled depicts them as miserable people who have lost control over life.</w:t>
      </w:r>
    </w:p>
    <w:p w:rsidR="005821F6" w:rsidRDefault="005821F6">
      <w:pPr>
        <w:rPr>
          <w:rFonts w:ascii="Times New Roman" w:hAnsi="Times New Roman"/>
        </w:rPr>
      </w:pPr>
    </w:p>
    <w:p w:rsidR="008F5C3A" w:rsidRPr="007A16DB" w:rsidRDefault="005821F6">
      <w:pPr>
        <w:rPr>
          <w:rFonts w:ascii="Times New Roman" w:hAnsi="Times New Roman"/>
        </w:rPr>
      </w:pPr>
      <w:r>
        <w:rPr>
          <w:rFonts w:ascii="Times New Roman" w:hAnsi="Times New Roman"/>
        </w:rPr>
        <w:t>“A premise of most literature in disability studies is that disability is best understood as a marker of identity” (Linton, 225)</w:t>
      </w:r>
      <w:r w:rsidR="00086B3D">
        <w:rPr>
          <w:rFonts w:ascii="Times New Roman" w:hAnsi="Times New Roman"/>
        </w:rPr>
        <w:t xml:space="preserve"> </w:t>
      </w:r>
      <w:r w:rsidR="000954DC">
        <w:rPr>
          <w:rFonts w:ascii="Times New Roman" w:hAnsi="Times New Roman"/>
        </w:rPr>
        <w:t xml:space="preserve">On the surface, it seems that one of the biggest issues is that people identify disabled people with their disability. </w:t>
      </w:r>
    </w:p>
    <w:sectPr w:rsidR="008F5C3A" w:rsidRPr="007A16DB" w:rsidSect="008F5C3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A16DB"/>
    <w:rsid w:val="00086B3D"/>
    <w:rsid w:val="000954DC"/>
    <w:rsid w:val="00326C64"/>
    <w:rsid w:val="005821F6"/>
    <w:rsid w:val="007A16DB"/>
    <w:rsid w:val="008F5C3A"/>
    <w:rsid w:val="00AD6CB4"/>
    <w:rsid w:val="00BF783B"/>
    <w:rsid w:val="00EF39D0"/>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D5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445</Words>
  <Characters>2538</Characters>
  <Application>Microsoft Macintosh Word</Application>
  <DocSecurity>0</DocSecurity>
  <Lines>21</Lines>
  <Paragraphs>5</Paragraphs>
  <ScaleCrop>false</ScaleCrop>
  <LinksUpToDate>false</LinksUpToDate>
  <CharactersWithSpaces>3116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Dana Blide</cp:lastModifiedBy>
  <cp:revision>5</cp:revision>
  <dcterms:created xsi:type="dcterms:W3CDTF">2010-09-08T04:26:00Z</dcterms:created>
  <dcterms:modified xsi:type="dcterms:W3CDTF">2010-09-08T05:20:00Z</dcterms:modified>
</cp:coreProperties>
</file>